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1" distT="0" distB="0" distL="114300" distR="114300" simplePos="0" locked="0" layoutInCell="1" allowOverlap="1" relativeHeight="2">
            <wp:simplePos x="0" y="0"/>
            <wp:positionH relativeFrom="margin">
              <wp:posOffset>3442335</wp:posOffset>
            </wp:positionH>
            <wp:positionV relativeFrom="margin">
              <wp:posOffset>-150495</wp:posOffset>
            </wp:positionV>
            <wp:extent cx="752475" cy="789940"/>
            <wp:effectExtent l="0" t="0" r="0" b="0"/>
            <wp:wrapNone/>
            <wp:docPr id="1" name="Obraz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9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63" w:leader="none"/>
        </w:tabs>
        <w:jc w:val="center"/>
        <w:rPr>
          <w:rFonts w:ascii="Monotype Corsiva" w:hAnsi="Monotype Corsiva" w:cs="Times New Roman"/>
          <w:b/>
          <w:b/>
          <w:sz w:val="72"/>
          <w:szCs w:val="72"/>
        </w:rPr>
      </w:pPr>
      <w:r>
        <w:rPr>
          <w:rFonts w:cs="Times New Roman" w:ascii="Monotype Corsiva" w:hAnsi="Monotype Corsiva"/>
          <w:b/>
          <w:sz w:val="72"/>
          <w:szCs w:val="72"/>
        </w:rPr>
        <w:t>Konferencja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sz w:val="28"/>
          <w:szCs w:val="28"/>
        </w:rPr>
      </w:pPr>
      <w:r>
        <w:rPr>
          <w:rFonts w:cs="Times New Roman" w:ascii="Monotype Corsiva" w:hAnsi="Monotype Corsiva"/>
          <w:sz w:val="28"/>
          <w:szCs w:val="28"/>
        </w:rPr>
        <w:t>pod patronatem honorowym</w:t>
      </w:r>
    </w:p>
    <w:p>
      <w:pPr>
        <w:pStyle w:val="Normal"/>
        <w:spacing w:lineRule="auto" w:line="240" w:before="0" w:after="0"/>
        <w:jc w:val="center"/>
        <w:rPr>
          <w:rFonts w:ascii="Apple Chancery" w:hAnsi="Apple Chancery"/>
          <w:sz w:val="28"/>
          <w:szCs w:val="28"/>
          <w:lang w:eastAsia="pl-PL"/>
        </w:rPr>
      </w:pPr>
      <w:r>
        <w:rPr>
          <w:rFonts w:cs="Times New Roman" w:ascii="Monotype Corsiva" w:hAnsi="Monotype Corsiva"/>
          <w:sz w:val="28"/>
          <w:szCs w:val="28"/>
        </w:rPr>
        <w:t xml:space="preserve">  </w:t>
      </w:r>
      <w:r>
        <w:rPr>
          <w:rFonts w:cs="Times New Roman" w:ascii="Monotype Corsiva" w:hAnsi="Monotype Corsiva"/>
          <w:sz w:val="28"/>
          <w:szCs w:val="28"/>
        </w:rPr>
        <w:t>Marszałka Województwa Pomorskiego ,</w:t>
      </w:r>
      <w:r>
        <w:rPr>
          <w:rFonts w:ascii="Apple Chancery" w:hAnsi="Apple Chancery"/>
          <w:sz w:val="28"/>
          <w:szCs w:val="28"/>
          <w:lang w:eastAsia="pl-PL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sz w:val="28"/>
          <w:szCs w:val="28"/>
        </w:rPr>
      </w:pPr>
      <w:r>
        <w:rPr>
          <w:rFonts w:cs="Times New Roman" w:ascii="Monotype Corsiva" w:hAnsi="Monotype Corsiva"/>
          <w:sz w:val="28"/>
          <w:szCs w:val="28"/>
        </w:rPr>
        <w:t xml:space="preserve">Prezydenta Miasta Gdańska 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sz w:val="28"/>
          <w:szCs w:val="28"/>
        </w:rPr>
      </w:pPr>
      <w:r>
        <w:rPr>
          <w:rFonts w:cs="Times New Roman" w:ascii="Monotype Corsiva" w:hAnsi="Monotype Corsiva"/>
          <w:sz w:val="28"/>
          <w:szCs w:val="28"/>
        </w:rPr>
        <w:t xml:space="preserve">oraz 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sz w:val="28"/>
          <w:szCs w:val="28"/>
        </w:rPr>
      </w:pPr>
      <w:r>
        <w:rPr>
          <w:rFonts w:cs="Times New Roman" w:ascii="Monotype Corsiva" w:hAnsi="Monotype Corsiva"/>
          <w:sz w:val="28"/>
          <w:szCs w:val="28"/>
        </w:rPr>
        <w:t>Rektora Uniwersytetu Gdańskiego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sz w:val="28"/>
          <w:szCs w:val="28"/>
        </w:rPr>
      </w:pPr>
      <w:r>
        <w:rPr>
          <w:rFonts w:cs="Times New Roman" w:ascii="Monotype Corsiva" w:hAnsi="Monotype Corsiva"/>
          <w:sz w:val="28"/>
          <w:szCs w:val="28"/>
        </w:rPr>
        <w:t>pt.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sz w:val="10"/>
          <w:szCs w:val="10"/>
        </w:rPr>
      </w:pPr>
      <w:r>
        <w:rPr>
          <w:rFonts w:cs="Times New Roman" w:ascii="Monotype Corsiva" w:hAnsi="Monotype Corsiva"/>
          <w:sz w:val="10"/>
          <w:szCs w:val="10"/>
        </w:rPr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Apple Chancery"/>
          <w:color w:val="0070C0"/>
          <w:sz w:val="40"/>
          <w:szCs w:val="40"/>
        </w:rPr>
      </w:pPr>
      <w:r>
        <w:rPr>
          <w:rFonts w:cs="Times New Roman" w:ascii="Monotype Corsiva" w:hAnsi="Monotype Corsiva"/>
          <w:color w:val="0070C0"/>
          <w:sz w:val="40"/>
          <w:szCs w:val="40"/>
        </w:rPr>
        <w:t>„</w:t>
      </w:r>
      <w:r>
        <w:rPr>
          <w:rFonts w:cs="Times New Roman" w:ascii="Monotype Corsiva" w:hAnsi="Monotype Corsiva"/>
          <w:color w:val="0070C0"/>
          <w:sz w:val="40"/>
          <w:szCs w:val="40"/>
        </w:rPr>
        <w:t>Oblicza świadomej adopcji: perspektywy – szanse - wyzwania</w:t>
      </w:r>
      <w:r>
        <w:rPr>
          <w:rFonts w:cs="Apple Chancery" w:ascii="Monotype Corsiva" w:hAnsi="Monotype Corsiva"/>
          <w:color w:val="0070C0"/>
          <w:sz w:val="40"/>
          <w:szCs w:val="40"/>
        </w:rPr>
        <w:t>”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Apple Chancery"/>
          <w:color w:val="0070C0"/>
          <w:sz w:val="10"/>
          <w:szCs w:val="10"/>
        </w:rPr>
      </w:pPr>
      <w:r>
        <w:rPr>
          <w:rFonts w:cs="Apple Chancery" w:ascii="Monotype Corsiva" w:hAnsi="Monotype Corsiva"/>
          <w:color w:val="0070C0"/>
          <w:sz w:val="10"/>
          <w:szCs w:val="10"/>
        </w:rPr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sz w:val="28"/>
          <w:szCs w:val="28"/>
        </w:rPr>
      </w:pPr>
      <w:r>
        <w:rPr>
          <w:rFonts w:cs="Times New Roman" w:ascii="Monotype Corsiva" w:hAnsi="Monotype Corsiva"/>
          <w:sz w:val="28"/>
          <w:szCs w:val="28"/>
        </w:rPr>
        <w:t xml:space="preserve">w ramach dnia otwartego, </w:t>
      </w:r>
      <w:r>
        <w:rPr>
          <w:rFonts w:ascii="Monotype Corsiva" w:hAnsi="Monotype Corsiva"/>
          <w:sz w:val="28"/>
          <w:szCs w:val="28"/>
        </w:rPr>
        <w:t>która odb</w:t>
      </w:r>
      <w:r>
        <w:rPr>
          <w:rFonts w:cs="Cambria" w:ascii="Monotype Corsiva" w:hAnsi="Monotype Corsiva"/>
          <w:sz w:val="28"/>
          <w:szCs w:val="28"/>
        </w:rPr>
        <w:t>ę</w:t>
      </w:r>
      <w:r>
        <w:rPr>
          <w:rFonts w:cs="Times New Roman" w:ascii="Monotype Corsiva" w:hAnsi="Monotype Corsiva"/>
          <w:sz w:val="28"/>
          <w:szCs w:val="28"/>
        </w:rPr>
        <w:t>dzie si</w:t>
      </w:r>
      <w:r>
        <w:rPr>
          <w:rFonts w:cs="Cambria" w:ascii="Monotype Corsiva" w:hAnsi="Monotype Corsiva"/>
          <w:sz w:val="28"/>
          <w:szCs w:val="28"/>
        </w:rPr>
        <w:t>ę</w:t>
      </w:r>
      <w:r>
        <w:rPr>
          <w:rFonts w:cs="Times New Roman" w:ascii="Monotype Corsiva" w:hAnsi="Monotype Corsiva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b/>
          <w:b/>
          <w:sz w:val="28"/>
          <w:szCs w:val="28"/>
        </w:rPr>
      </w:pPr>
      <w:r>
        <w:rPr>
          <w:rFonts w:cs="Times New Roman" w:ascii="Monotype Corsiva" w:hAnsi="Monotype Corsiva"/>
          <w:b/>
          <w:sz w:val="28"/>
          <w:szCs w:val="28"/>
        </w:rPr>
        <w:t xml:space="preserve">8 listopada 2018 r. 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b/>
          <w:b/>
          <w:color w:val="0070C0"/>
          <w:sz w:val="28"/>
          <w:szCs w:val="28"/>
        </w:rPr>
      </w:pPr>
      <w:r>
        <w:rPr>
          <w:rFonts w:cs="Times New Roman" w:ascii="Monotype Corsiva" w:hAnsi="Monotype Corsiva"/>
          <w:b/>
          <w:color w:val="0070C0"/>
          <w:sz w:val="28"/>
          <w:szCs w:val="28"/>
        </w:rPr>
        <w:t>o godz. 9.00 aula S209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b/>
          <w:b/>
          <w:sz w:val="28"/>
          <w:szCs w:val="28"/>
        </w:rPr>
      </w:pPr>
      <w:r>
        <w:rPr>
          <w:rFonts w:cs="Times New Roman" w:ascii="Monotype Corsiva" w:hAnsi="Monotype Corsiva"/>
          <w:b/>
          <w:sz w:val="28"/>
          <w:szCs w:val="28"/>
        </w:rPr>
        <w:t>na Wydziale Nauk Społecznych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b/>
          <w:b/>
          <w:sz w:val="28"/>
          <w:szCs w:val="28"/>
        </w:rPr>
      </w:pPr>
      <w:r>
        <w:rPr>
          <w:rFonts w:cs="Times New Roman" w:ascii="Monotype Corsiva" w:hAnsi="Monotype Corsiva"/>
          <w:b/>
          <w:sz w:val="28"/>
          <w:szCs w:val="28"/>
        </w:rPr>
        <w:t>Uniwersytetu Gdańskiego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b/>
          <w:b/>
          <w:sz w:val="28"/>
          <w:szCs w:val="28"/>
        </w:rPr>
      </w:pPr>
      <w:r>
        <w:rPr>
          <w:rFonts w:cs="Times New Roman" w:ascii="Monotype Corsiva" w:hAnsi="Monotype Corsiva"/>
          <w:b/>
          <w:sz w:val="28"/>
          <w:szCs w:val="28"/>
        </w:rPr>
        <w:t>ul. Jana Bażyńskiego 4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b/>
          <w:b/>
          <w:sz w:val="28"/>
          <w:szCs w:val="28"/>
        </w:rPr>
      </w:pPr>
      <w:r>
        <w:rPr>
          <w:rFonts w:cs="Times New Roman" w:ascii="Monotype Corsiva" w:hAnsi="Monotype Corsiva"/>
          <w:b/>
          <w:sz w:val="28"/>
          <w:szCs w:val="28"/>
        </w:rPr>
        <w:t>80-309 Gdańsk</w:t>
      </w:r>
    </w:p>
    <w:p>
      <w:pPr>
        <w:pStyle w:val="Normal"/>
        <w:tabs>
          <w:tab w:val="clear" w:pos="708"/>
          <w:tab w:val="left" w:pos="2070" w:leader="none"/>
        </w:tabs>
        <w:spacing w:lineRule="auto" w:line="240" w:before="0" w:after="0"/>
        <w:jc w:val="both"/>
        <w:rPr>
          <w:rFonts w:ascii="Bookman Old Style" w:hAnsi="Bookman Old Style"/>
          <w:sz w:val="10"/>
          <w:szCs w:val="10"/>
        </w:rPr>
      </w:pPr>
      <w:r>
        <w:rPr>
          <w:rFonts w:ascii="Bookman Old Style" w:hAnsi="Bookman Old Style"/>
          <w:sz w:val="10"/>
          <w:szCs w:val="10"/>
        </w:rPr>
      </w:r>
    </w:p>
    <w:tbl>
      <w:tblPr>
        <w:tblStyle w:val="Tabela-Siatka"/>
        <w:tblW w:w="10915" w:type="dxa"/>
        <w:jc w:val="left"/>
        <w:tblInd w:w="56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4"/>
        <w:gridCol w:w="5386"/>
        <w:gridCol w:w="4395"/>
      </w:tblGrid>
      <w:tr>
        <w:trPr/>
        <w:tc>
          <w:tcPr>
            <w:tcW w:w="1134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9.00-9.30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9781" w:type="dxa"/>
            <w:gridSpan w:val="2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Rejestracja uczestników konferencji</w:t>
            </w:r>
          </w:p>
        </w:tc>
      </w:tr>
      <w:tr>
        <w:trPr>
          <w:trHeight w:val="680" w:hRule="atLeast"/>
        </w:trPr>
        <w:tc>
          <w:tcPr>
            <w:tcW w:w="1134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9.30-9.45</w:t>
            </w:r>
          </w:p>
        </w:tc>
        <w:tc>
          <w:tcPr>
            <w:tcW w:w="53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Otwarcie konferencji – powitanie uczestników.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43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Joanna Bartoszewska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Dyrektor Pomorskiego Ośrodka Adopcyjnego w Gdańsku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Prof. UG, dr hab. Jerzy Gwizdała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Rektor Uniwersytetu Gdańskiego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 Magdalena Błażek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Przedstawiciel Uniwersytetu Gdańskiego</w:t>
            </w:r>
          </w:p>
        </w:tc>
      </w:tr>
      <w:tr>
        <w:trPr/>
        <w:tc>
          <w:tcPr>
            <w:tcW w:w="1134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9.45-11.00</w:t>
            </w:r>
          </w:p>
        </w:tc>
        <w:tc>
          <w:tcPr>
            <w:tcW w:w="53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8"/>
                <w:szCs w:val="18"/>
              </w:rPr>
              <w:t>Procedura adopcyjna z perspektywy pracy pedagoga: szanse i wyzwania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43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Iwona Krejmer i Sebastian Fudala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Pedagodzy Pomorskiego Ośrodka Adopcyjnego </w:t>
              <w:br/>
              <w:t>w Gdańsku</w:t>
            </w:r>
          </w:p>
        </w:tc>
      </w:tr>
      <w:tr>
        <w:trPr/>
        <w:tc>
          <w:tcPr>
            <w:tcW w:w="1134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11.00-11.30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9781" w:type="dxa"/>
            <w:gridSpan w:val="2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Przerwa</w:t>
            </w:r>
          </w:p>
        </w:tc>
      </w:tr>
      <w:tr>
        <w:trPr/>
        <w:tc>
          <w:tcPr>
            <w:tcW w:w="1134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11.30-13.00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53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Procedura adopcyjna z perspektywy pracy psychologa: szanse </w:t>
              <w:br/>
              <w:t xml:space="preserve">i wyzwania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43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Monika Bereśniewicz i Izabela Kościuk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Psycholodzy Pomorskiego Ośrodka Adopcyjnego </w:t>
              <w:br/>
              <w:t>w Gdańsku</w:t>
            </w:r>
          </w:p>
        </w:tc>
      </w:tr>
      <w:tr>
        <w:trPr/>
        <w:tc>
          <w:tcPr>
            <w:tcW w:w="1134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13.00-13.15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97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Pytania od uczestników</w:t>
            </w:r>
          </w:p>
        </w:tc>
      </w:tr>
      <w:tr>
        <w:trPr/>
        <w:tc>
          <w:tcPr>
            <w:tcW w:w="1134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13.15-13.30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53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Zakończenie konferencji</w:t>
            </w:r>
          </w:p>
        </w:tc>
        <w:tc>
          <w:tcPr>
            <w:tcW w:w="43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Joanna Bartoszewska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Dyrektor Pomorskiego Ośrodka Adopcyjnego w Gdańsku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1889" w:leader="none"/>
        </w:tabs>
        <w:spacing w:lineRule="auto" w:line="240" w:before="0" w:after="1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Podczas rejestracji </w:t>
      </w:r>
      <w:r>
        <w:rPr>
          <w:b/>
          <w:sz w:val="20"/>
          <w:szCs w:val="20"/>
        </w:rPr>
        <w:t>w dniu konferencji</w:t>
      </w:r>
      <w:r>
        <w:rPr>
          <w:sz w:val="20"/>
          <w:szCs w:val="20"/>
        </w:rPr>
        <w:t xml:space="preserve"> możliwe będzie wpisanie się na listę osób chętnych do udziału </w:t>
      </w:r>
    </w:p>
    <w:p>
      <w:pPr>
        <w:pStyle w:val="Normal"/>
        <w:tabs>
          <w:tab w:val="clear" w:pos="708"/>
          <w:tab w:val="left" w:pos="1889" w:leader="none"/>
        </w:tabs>
        <w:spacing w:lineRule="auto" w:line="240" w:before="0" w:after="1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w </w:t>
      </w:r>
      <w:r>
        <w:rPr>
          <w:b/>
          <w:sz w:val="20"/>
          <w:szCs w:val="20"/>
        </w:rPr>
        <w:t>panelu dyskusyjnym z udziałem rodzin adopcyjnych</w:t>
      </w:r>
      <w:r>
        <w:rPr>
          <w:sz w:val="20"/>
          <w:szCs w:val="20"/>
        </w:rPr>
        <w:t xml:space="preserve">, w </w:t>
      </w:r>
      <w:r>
        <w:rPr>
          <w:b/>
          <w:sz w:val="20"/>
          <w:szCs w:val="20"/>
        </w:rPr>
        <w:t>Pomorskim Ośrodku Adopcyjnym w Gdańsku</w:t>
      </w:r>
      <w:r>
        <w:rPr>
          <w:sz w:val="20"/>
          <w:szCs w:val="20"/>
        </w:rPr>
        <w:t xml:space="preserve">, </w:t>
      </w:r>
    </w:p>
    <w:p>
      <w:pPr>
        <w:pStyle w:val="Normal"/>
        <w:tabs>
          <w:tab w:val="clear" w:pos="708"/>
          <w:tab w:val="left" w:pos="1889" w:leader="none"/>
        </w:tabs>
        <w:spacing w:lineRule="auto" w:line="240" w:before="0" w:after="1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dnia </w:t>
      </w:r>
      <w:r>
        <w:rPr>
          <w:b/>
          <w:sz w:val="20"/>
          <w:szCs w:val="20"/>
        </w:rPr>
        <w:t>08 listopada w godz. 16:30 – 18:00</w:t>
      </w:r>
      <w:r>
        <w:rPr>
          <w:sz w:val="20"/>
          <w:szCs w:val="20"/>
        </w:rPr>
        <w:t xml:space="preserve">.    </w:t>
      </w:r>
    </w:p>
    <w:p>
      <w:pPr>
        <w:pStyle w:val="Normal"/>
        <w:tabs>
          <w:tab w:val="clear" w:pos="708"/>
          <w:tab w:val="left" w:pos="1889" w:leader="none"/>
        </w:tabs>
        <w:spacing w:lineRule="auto" w:line="240" w:before="0" w:after="120"/>
        <w:jc w:val="center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Serdecznie zapraszamy do udziału </w:t>
      </w:r>
      <w:r>
        <w:rPr>
          <w:b/>
          <w:sz w:val="20"/>
          <w:szCs w:val="20"/>
        </w:rPr>
        <w:t xml:space="preserve">Pracowników i </w:t>
      </w:r>
      <w:bookmarkStart w:id="0" w:name="_GoBack"/>
      <w:bookmarkEnd w:id="0"/>
      <w:r>
        <w:rPr>
          <w:b/>
          <w:sz w:val="20"/>
          <w:szCs w:val="20"/>
        </w:rPr>
        <w:t>Studentów</w:t>
      </w:r>
      <w:r>
        <w:rPr>
          <w:sz w:val="20"/>
          <w:szCs w:val="20"/>
        </w:rPr>
        <w:t xml:space="preserve"> Wydziału Nauk Społecznych.  </w:t>
      </w:r>
    </w:p>
    <w:sectPr>
      <w:footerReference w:type="default" r:id="rId3"/>
      <w:type w:val="nextPage"/>
      <w:pgSz w:w="11906" w:h="16838"/>
      <w:pgMar w:left="0" w:right="0" w:header="0" w:top="568" w:footer="37" w:bottom="156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onotype Corsiva">
    <w:charset w:val="ee"/>
    <w:family w:val="roman"/>
    <w:pitch w:val="variable"/>
  </w:font>
  <w:font w:name="Apple Chancery">
    <w:charset w:val="ee"/>
    <w:family w:val="roman"/>
    <w:pitch w:val="variable"/>
  </w:font>
  <w:font w:name="Bookman Old Style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b/>
        <w:b/>
        <w:sz w:val="14"/>
        <w:szCs w:val="14"/>
      </w:rPr>
    </w:pPr>
    <w:r>
      <w:rPr>
        <w:rFonts w:eastAsia="Calibri" w:cs="Times New Roman"/>
        <w:b/>
        <w:sz w:val="14"/>
        <w:szCs w:val="14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b/>
        <w:b/>
        <w:sz w:val="14"/>
        <w:szCs w:val="14"/>
      </w:rPr>
    </w:pPr>
    <w:r>
      <w:rPr>
        <w:rFonts w:eastAsia="Calibri" w:cs="Times New Roman"/>
        <w:b/>
        <w:sz w:val="14"/>
        <w:szCs w:val="14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b/>
        <w:b/>
        <w:sz w:val="14"/>
        <w:szCs w:val="14"/>
      </w:rPr>
    </w:pPr>
    <w:r>
      <w:rPr>
        <w:rFonts w:eastAsia="Calibri" w:cs="Times New Roman"/>
        <w:b/>
        <w:sz w:val="14"/>
        <w:szCs w:val="14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b/>
        <w:b/>
        <w:sz w:val="14"/>
        <w:szCs w:val="14"/>
      </w:rPr>
    </w:pPr>
    <w:r>
      <w:rPr>
        <w:rFonts w:eastAsia="Calibri" w:cs="Times New Roman"/>
        <w:b/>
        <w:sz w:val="14"/>
        <w:szCs w:val="14"/>
      </w:rPr>
      <w:t>_____________________________________________________________________________________________________________________________________________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b/>
        <w:b/>
        <w:sz w:val="14"/>
        <w:szCs w:val="14"/>
      </w:rPr>
    </w:pPr>
    <w:r>
      <w:rPr>
        <w:rFonts w:eastAsia="Calibri" w:cs="Times New Roman"/>
        <w:b/>
        <w:sz w:val="14"/>
        <w:szCs w:val="14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b/>
        <w:b/>
        <w:sz w:val="14"/>
        <w:szCs w:val="14"/>
      </w:rPr>
    </w:pPr>
    <w:r>
      <w:rPr>
        <w:rFonts w:eastAsia="Calibri" w:cs="Times New Roman"/>
        <w:b/>
        <w:sz w:val="14"/>
        <w:szCs w:val="14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b/>
        <w:b/>
        <w:sz w:val="14"/>
        <w:szCs w:val="14"/>
      </w:rPr>
    </w:pPr>
    <w:r>
      <w:rPr>
        <w:rFonts w:eastAsia="Calibri" w:cs="Times New Roman"/>
        <w:b/>
        <w:sz w:val="14"/>
        <w:szCs w:val="14"/>
      </w:rPr>
      <w:t>POMORSKI OŚRODEK ADOPCYJNY W GDAŃSKU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sz w:val="14"/>
        <w:szCs w:val="14"/>
        <w:lang w:val="en-US"/>
      </w:rPr>
    </w:pPr>
    <w:r>
      <w:rPr>
        <w:rFonts w:eastAsia="Calibri" w:cs="Times New Roman"/>
        <w:sz w:val="14"/>
        <w:szCs w:val="14"/>
      </w:rPr>
      <w:t xml:space="preserve">al. gen. </w:t>
    </w:r>
    <w:r>
      <w:rPr>
        <w:rFonts w:eastAsia="Calibri" w:cs="Times New Roman"/>
        <w:sz w:val="14"/>
        <w:szCs w:val="14"/>
        <w:lang w:val="en-US"/>
      </w:rPr>
      <w:t>Józefa Hallera 14, 80-401 Gdańsk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sz w:val="14"/>
        <w:szCs w:val="14"/>
        <w:lang w:val="en-US"/>
      </w:rPr>
    </w:pPr>
    <w:r>
      <w:rPr>
        <w:rFonts w:eastAsia="Calibri" w:cs="Times New Roman"/>
        <w:sz w:val="14"/>
        <w:szCs w:val="14"/>
        <w:lang w:val="en-US"/>
      </w:rPr>
      <w:t>tel.: 58 341 46 07,  fax: 58 341 44 53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lang w:val="en-US"/>
      </w:rPr>
    </w:pPr>
    <w:r>
      <w:rPr>
        <w:rFonts w:eastAsia="Calibri" w:cs="Times New Roman"/>
        <w:sz w:val="14"/>
        <w:szCs w:val="14"/>
        <w:lang w:val="en-US"/>
      </w:rPr>
      <w:t>e-mail: sekretariat@poa-gdansk.pl, www.poa-gdansk.pl</w:t>
    </w:r>
  </w:p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" w:cstheme="minorBidi" w:eastAsia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a770c"/>
    <w:pPr>
      <w:widowControl/>
      <w:bidi w:val="0"/>
      <w:spacing w:lineRule="auto" w:line="276" w:before="0" w:after="200"/>
      <w:jc w:val="left"/>
    </w:pPr>
    <w:rPr>
      <w:rFonts w:ascii="Calibri" w:hAnsi="Calibri" w:asciiTheme="minorHAnsi" w:hAnsiTheme="minorHAnsi" w:eastAsia="Calibri" w:cs="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1f4448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7f4de2"/>
    <w:rPr>
      <w:rFonts w:ascii="Calibri" w:hAnsi="Calibri" w:asciiTheme="minorHAnsi" w:hAnsiTheme="minorHAnsi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7f4de2"/>
    <w:rPr>
      <w:rFonts w:ascii="Calibri" w:hAnsi="Calibri" w:asciiTheme="minorHAnsi" w:hAnsiTheme="minorHAnsi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f444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">
    <w:name w:val="Header"/>
    <w:basedOn w:val="Normal"/>
    <w:link w:val="NagwekZnak"/>
    <w:uiPriority w:val="99"/>
    <w:unhideWhenUsed/>
    <w:rsid w:val="007f4de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7f4de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a770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D9688-BBEE-4DDC-879E-6CB1B96FB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LibreOffice/6.1.2.1$Windows_x86 LibreOffice_project/65905a128db06ba48db947242809d14d3f9a93fe</Application>
  <Pages>2</Pages>
  <Words>213</Words>
  <Characters>1590</Characters>
  <CharactersWithSpaces>1778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2018-10-04T07:06:00Z</dcterms:created>
  <dc:creator>m.szymczak</dc:creator>
  <dc:description/>
  <dc:language>pl-PL</dc:language>
  <cp:lastModifiedBy>Karolina</cp:lastModifiedBy>
  <cp:lastPrinted>2018-09-11T11:48:00Z</cp:lastPrinted>
  <dcterms:modified xsi:type="dcterms:W3CDTF">2018-10-04T12:52:00Z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