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lainTex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tbl>
      <w:tblPr>
        <w:tblStyle w:val="Tabelasiatki6kolorowa"/>
        <w:tblpPr w:bottomFromText="0" w:horzAnchor="text" w:leftFromText="141" w:rightFromText="141" w:tblpX="0" w:tblpY="2" w:topFromText="0" w:vertAnchor="text"/>
        <w:tblW w:w="9904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517"/>
        <w:gridCol w:w="7386"/>
      </w:tblGrid>
      <w:tr>
        <w:trPr>
          <w:trHeight w:val="964" w:hRule="atLeast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9903" w:type="dxa"/>
            <w:gridSpan w:val="2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>
              <w:top w:val="nil"/>
              <w:left w:val="nil"/>
              <w:bottom w:val="single" w:sz="4" w:space="0" w:color="000000"/>
              <w:right w:val="nil"/>
            </w:tcBorders>
            <w:shd w:color="auto" w:fill="auto" w:val="clear"/>
          </w:tcPr>
          <w:p>
            <w:pPr>
              <w:pStyle w:val="PlainText"/>
              <w:rPr>
                <w:rFonts w:ascii="Calibri" w:hAnsi="Calibri"/>
                <w:b w:val="false"/>
                <w:b w:val="false"/>
                <w:bCs w:val="false"/>
                <w:sz w:val="36"/>
                <w:szCs w:val="28"/>
              </w:rPr>
            </w:pPr>
            <w:r>
              <w:rPr>
                <w:rFonts w:ascii="Calibri" w:hAnsi="Calibri"/>
                <w:b/>
                <w:bCs/>
                <w:color w:val="000000" w:themeColor="text1"/>
                <w:sz w:val="36"/>
                <w:szCs w:val="28"/>
              </w:rPr>
              <w:t xml:space="preserve">Bazylika Mariacka w Gdańsku </w:t>
            </w:r>
            <w:r>
              <w:rPr>
                <w:rFonts w:ascii="Calibri" w:hAnsi="Calibri"/>
                <w:b/>
                <w:bCs w:val="false"/>
                <w:color w:val="000000" w:themeColor="text1"/>
                <w:sz w:val="36"/>
                <w:szCs w:val="28"/>
              </w:rPr>
              <w:t>5</w:t>
            </w:r>
            <w:r>
              <w:rPr>
                <w:rFonts w:ascii="Calibri" w:hAnsi="Calibri"/>
                <w:b/>
                <w:bCs/>
                <w:color w:val="000000" w:themeColor="text1"/>
                <w:sz w:val="36"/>
                <w:szCs w:val="28"/>
              </w:rPr>
              <w:t>.07-30.08.201</w:t>
            </w:r>
            <w:r>
              <w:rPr>
                <w:rFonts w:ascii="Calibri" w:hAnsi="Calibri"/>
                <w:b/>
                <w:bCs w:val="false"/>
                <w:color w:val="000000" w:themeColor="text1"/>
                <w:sz w:val="36"/>
                <w:szCs w:val="28"/>
              </w:rPr>
              <w:t>9</w:t>
            </w:r>
            <w:r>
              <w:rPr>
                <w:rFonts w:ascii="Calibri" w:hAnsi="Calibri"/>
                <w:b/>
                <w:bCs/>
                <w:color w:val="000000" w:themeColor="text1"/>
                <w:sz w:val="36"/>
                <w:szCs w:val="28"/>
              </w:rPr>
              <w:br/>
              <w:t>Piątki godzina 20:15</w:t>
            </w:r>
          </w:p>
        </w:tc>
      </w:tr>
      <w:tr>
        <w:trPr>
          <w:trHeight w:val="964" w:hRule="atLeast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517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color="auto" w:fill="auto" w:val="clear"/>
          </w:tcPr>
          <w:p>
            <w:pPr>
              <w:pStyle w:val="PlainText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 w:themeColor="text1"/>
                <w:sz w:val="28"/>
              </w:rPr>
              <w:t xml:space="preserve">5.07 </w:t>
            </w:r>
          </w:p>
        </w:tc>
        <w:tc>
          <w:tcPr>
            <w:tcW w:w="738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color="auto" w:fill="auto" w:val="clear"/>
          </w:tcPr>
          <w:p>
            <w:pPr>
              <w:pStyle w:val="PlainTex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color w:val="000000" w:themeColor="text1"/>
                <w:sz w:val="28"/>
                <w:szCs w:val="28"/>
              </w:rPr>
              <w:t>Chór „441 Hz”</w:t>
            </w:r>
          </w:p>
          <w:p>
            <w:pPr>
              <w:pStyle w:val="PlainTex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color w:val="000000" w:themeColor="text1"/>
                <w:sz w:val="28"/>
                <w:szCs w:val="28"/>
              </w:rPr>
              <w:t>dyr. Anna Wilczewska, Agnieszka Długołęcka</w:t>
            </w:r>
          </w:p>
          <w:p>
            <w:pPr>
              <w:pStyle w:val="PlainTex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color w:val="000000" w:themeColor="text1"/>
                <w:sz w:val="28"/>
                <w:szCs w:val="28"/>
              </w:rPr>
              <w:t>Maciej Zakrzewski (Gdańsk) - organy</w:t>
            </w:r>
          </w:p>
        </w:tc>
      </w:tr>
      <w:tr>
        <w:trPr>
          <w:trHeight w:val="964" w:hRule="atLeast"/>
        </w:trPr>
        <w:tc>
          <w:tcPr>
            <w:tcW w:w="2517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color="auto" w:fill="auto" w:val="clear"/>
          </w:tcPr>
          <w:p>
            <w:pPr>
              <w:pStyle w:val="PlainText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 w:themeColor="text1"/>
                <w:sz w:val="28"/>
              </w:rPr>
              <w:t>12.07</w:t>
            </w:r>
          </w:p>
        </w:tc>
        <w:tc>
          <w:tcPr>
            <w:tcW w:w="738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color="auto" w:fill="auto" w:val="clear"/>
          </w:tcPr>
          <w:p>
            <w:pPr>
              <w:pStyle w:val="Plain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color w:val="000000" w:themeColor="text1"/>
                <w:sz w:val="28"/>
                <w:szCs w:val="28"/>
              </w:rPr>
              <w:t xml:space="preserve">Olsztyński Chór Kameralny „Collegium Musicum” </w:t>
            </w:r>
          </w:p>
          <w:p>
            <w:pPr>
              <w:pStyle w:val="Plain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color w:val="000000" w:themeColor="text1"/>
                <w:sz w:val="28"/>
                <w:szCs w:val="28"/>
              </w:rPr>
              <w:t>dyr. Janusz Wiliński</w:t>
            </w:r>
          </w:p>
          <w:p>
            <w:pPr>
              <w:pStyle w:val="Plain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color w:val="000000" w:themeColor="text1"/>
                <w:sz w:val="28"/>
                <w:szCs w:val="28"/>
              </w:rPr>
              <w:t>Bogusław Grabowski (Gdańsk) - organy</w:t>
            </w:r>
          </w:p>
        </w:tc>
      </w:tr>
      <w:tr>
        <w:trPr>
          <w:trHeight w:val="964" w:hRule="atLeast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517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color="auto" w:fill="auto" w:val="clear"/>
          </w:tcPr>
          <w:p>
            <w:pPr>
              <w:pStyle w:val="PlainText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 w:themeColor="text1"/>
                <w:sz w:val="28"/>
                <w:szCs w:val="28"/>
              </w:rPr>
              <w:t>19.07</w:t>
            </w:r>
          </w:p>
        </w:tc>
        <w:tc>
          <w:tcPr>
            <w:tcW w:w="738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color="auto" w:fill="auto" w:val="clear"/>
          </w:tcPr>
          <w:p>
            <w:pPr>
              <w:pStyle w:val="PlainTex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color w:val="000000" w:themeColor="text1"/>
                <w:sz w:val="28"/>
                <w:szCs w:val="28"/>
              </w:rPr>
              <w:t>Małgorzata Skorupa - skrzypce</w:t>
            </w:r>
          </w:p>
          <w:p>
            <w:pPr>
              <w:pStyle w:val="PlainTex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color w:val="000000" w:themeColor="text1"/>
                <w:sz w:val="28"/>
                <w:szCs w:val="28"/>
              </w:rPr>
              <w:t>Bogusław Grabowski (Gdańsk) - organy</w:t>
            </w:r>
          </w:p>
        </w:tc>
      </w:tr>
      <w:tr>
        <w:trPr>
          <w:trHeight w:val="964" w:hRule="atLeast"/>
        </w:trPr>
        <w:tc>
          <w:tcPr>
            <w:tcW w:w="2517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color="auto" w:fill="auto" w:val="clear"/>
          </w:tcPr>
          <w:p>
            <w:pPr>
              <w:pStyle w:val="PlainText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 w:themeColor="text1"/>
                <w:sz w:val="28"/>
                <w:szCs w:val="28"/>
              </w:rPr>
              <w:t>26.07</w:t>
            </w:r>
          </w:p>
        </w:tc>
        <w:tc>
          <w:tcPr>
            <w:tcW w:w="738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color="auto" w:fill="auto" w:val="clear"/>
          </w:tcPr>
          <w:p>
            <w:pPr>
              <w:pStyle w:val="Plain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color w:val="000000" w:themeColor="text1"/>
                <w:sz w:val="28"/>
                <w:szCs w:val="28"/>
              </w:rPr>
              <w:t>Krzysztof Urbaniak (Łódź) - organy</w:t>
            </w:r>
          </w:p>
        </w:tc>
      </w:tr>
      <w:tr>
        <w:trPr>
          <w:trHeight w:val="964" w:hRule="atLeast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517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color="auto" w:fill="auto" w:val="clear"/>
          </w:tcPr>
          <w:p>
            <w:pPr>
              <w:pStyle w:val="PlainText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 w:themeColor="text1"/>
                <w:sz w:val="28"/>
                <w:szCs w:val="28"/>
              </w:rPr>
              <w:t>2.08</w:t>
            </w:r>
          </w:p>
        </w:tc>
        <w:tc>
          <w:tcPr>
            <w:tcW w:w="738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color="auto" w:fill="auto" w:val="clear"/>
          </w:tcPr>
          <w:p>
            <w:pPr>
              <w:pStyle w:val="PlainTex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color w:val="000000" w:themeColor="text1"/>
                <w:sz w:val="28"/>
                <w:szCs w:val="28"/>
              </w:rPr>
              <w:t>Patryk Podwojski (Gdańsk) - organy</w:t>
            </w:r>
          </w:p>
        </w:tc>
      </w:tr>
      <w:tr>
        <w:trPr>
          <w:trHeight w:val="964" w:hRule="atLeast"/>
        </w:trPr>
        <w:tc>
          <w:tcPr>
            <w:tcW w:w="2517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color="auto" w:fill="auto" w:val="clear"/>
          </w:tcPr>
          <w:p>
            <w:pPr>
              <w:pStyle w:val="PlainText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 w:themeColor="text1"/>
                <w:sz w:val="28"/>
                <w:szCs w:val="28"/>
              </w:rPr>
              <w:t>9.08</w:t>
            </w:r>
          </w:p>
        </w:tc>
        <w:tc>
          <w:tcPr>
            <w:tcW w:w="738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color="auto" w:fill="auto" w:val="clear"/>
          </w:tcPr>
          <w:p>
            <w:pPr>
              <w:pStyle w:val="Plain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color w:val="000000" w:themeColor="text1"/>
                <w:sz w:val="28"/>
                <w:szCs w:val="28"/>
              </w:rPr>
              <w:t>Kevin Clarke (USA) - organy</w:t>
            </w:r>
          </w:p>
        </w:tc>
      </w:tr>
      <w:tr>
        <w:trPr>
          <w:trHeight w:val="964" w:hRule="atLeast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517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color="auto" w:fill="auto" w:val="clear"/>
          </w:tcPr>
          <w:p>
            <w:pPr>
              <w:pStyle w:val="PlainText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 w:themeColor="text1"/>
                <w:sz w:val="28"/>
                <w:szCs w:val="28"/>
              </w:rPr>
              <w:t>15.08 Czwartek</w:t>
              <w:br/>
              <w:t>/godz. 20:30/</w:t>
            </w:r>
          </w:p>
          <w:p>
            <w:pPr>
              <w:pStyle w:val="PlainText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 w:themeColor="text1"/>
                <w:szCs w:val="28"/>
              </w:rPr>
              <w:t>Święto Odpustowe Wniebowzięcia NMP</w:t>
            </w:r>
          </w:p>
        </w:tc>
        <w:tc>
          <w:tcPr>
            <w:tcW w:w="738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color="auto" w:fill="auto" w:val="clear"/>
          </w:tcPr>
          <w:p>
            <w:pPr>
              <w:pStyle w:val="Normal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rFonts w:ascii="Calibri" w:hAnsi="Calibri"/>
                <w:color w:val="000000" w:themeColor="text1"/>
                <w:sz w:val="28"/>
                <w:szCs w:val="28"/>
              </w:rPr>
              <w:t xml:space="preserve">Polski Chór Kameralny </w:t>
            </w:r>
            <w:r>
              <w:rPr>
                <w:rFonts w:ascii="Calibri" w:hAnsi="Calibri"/>
                <w:i/>
                <w:color w:val="000000" w:themeColor="text1"/>
                <w:sz w:val="28"/>
                <w:szCs w:val="28"/>
              </w:rPr>
              <w:t>Schola Cantorum Gedanensis</w:t>
            </w:r>
            <w:r>
              <w:rPr>
                <w:rFonts w:ascii="Calibri" w:hAnsi="Calibri"/>
                <w:color w:val="000000" w:themeColor="text1"/>
                <w:sz w:val="28"/>
                <w:szCs w:val="28"/>
              </w:rPr>
              <w:t xml:space="preserve"> </w:t>
              <w:br/>
              <w:t>dyr. Jan Łukaszewski</w:t>
              <w:br/>
            </w:r>
            <w:r>
              <w:rPr>
                <w:rFonts w:ascii="Calibri" w:hAnsi="Calibri"/>
                <w:color w:val="000000" w:themeColor="text1"/>
                <w:sz w:val="28"/>
              </w:rPr>
              <w:t xml:space="preserve">Bogusław Grabowski - </w:t>
            </w:r>
            <w:r>
              <w:rPr>
                <w:rFonts w:ascii="Calibri" w:hAnsi="Calibri"/>
                <w:color w:val="000000" w:themeColor="text1"/>
                <w:sz w:val="28"/>
                <w:szCs w:val="28"/>
              </w:rPr>
              <w:t>organy</w:t>
            </w:r>
            <w:r>
              <w:rPr>
                <w:rFonts w:ascii="Calibri" w:hAnsi="Calibri"/>
                <w:color w:val="000000" w:themeColor="text1"/>
                <w:sz w:val="28"/>
              </w:rPr>
              <w:tab/>
            </w:r>
          </w:p>
        </w:tc>
      </w:tr>
      <w:tr>
        <w:trPr>
          <w:trHeight w:val="964" w:hRule="atLeast"/>
        </w:trPr>
        <w:tc>
          <w:tcPr>
            <w:tcW w:w="2517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color="auto" w:fill="auto" w:val="clear"/>
          </w:tcPr>
          <w:p>
            <w:pPr>
              <w:pStyle w:val="PlainText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 w:themeColor="text1"/>
                <w:sz w:val="28"/>
                <w:szCs w:val="28"/>
              </w:rPr>
              <w:t>16.08</w:t>
            </w:r>
          </w:p>
        </w:tc>
        <w:tc>
          <w:tcPr>
            <w:tcW w:w="738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color="auto" w:fill="auto" w:val="clear"/>
          </w:tcPr>
          <w:p>
            <w:pPr>
              <w:pStyle w:val="Norma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8"/>
              </w:rPr>
            </w:pPr>
            <w:r>
              <w:rPr>
                <w:rFonts w:ascii="Calibri" w:hAnsi="Calibri"/>
                <w:color w:val="000000" w:themeColor="text1"/>
                <w:sz w:val="28"/>
              </w:rPr>
              <w:t>Maciej Sikała - saksofon</w:t>
            </w:r>
          </w:p>
          <w:p>
            <w:pPr>
              <w:pStyle w:val="Norma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8"/>
              </w:rPr>
            </w:pPr>
            <w:r>
              <w:rPr>
                <w:rFonts w:ascii="Calibri" w:hAnsi="Calibri"/>
                <w:color w:val="000000" w:themeColor="text1"/>
                <w:sz w:val="28"/>
              </w:rPr>
              <w:t xml:space="preserve">Bogusław Grabowski (Gdańsk) - organy </w:t>
            </w:r>
          </w:p>
        </w:tc>
      </w:tr>
      <w:tr>
        <w:trPr>
          <w:trHeight w:val="964" w:hRule="atLeast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517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color="auto" w:fill="auto" w:val="clear"/>
          </w:tcPr>
          <w:p>
            <w:pPr>
              <w:pStyle w:val="PlainText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 w:themeColor="text1"/>
                <w:sz w:val="28"/>
                <w:szCs w:val="28"/>
              </w:rPr>
              <w:t>23.08</w:t>
            </w:r>
          </w:p>
        </w:tc>
        <w:tc>
          <w:tcPr>
            <w:tcW w:w="738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color="auto" w:fill="auto" w:val="clear"/>
          </w:tcPr>
          <w:p>
            <w:pPr>
              <w:pStyle w:val="Normal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color w:val="000000" w:themeColor="text1"/>
                <w:sz w:val="28"/>
              </w:rPr>
              <w:t>Karol Gołębiowski (Belgia) - organy</w:t>
            </w:r>
          </w:p>
        </w:tc>
      </w:tr>
      <w:tr>
        <w:trPr>
          <w:trHeight w:val="964" w:hRule="atLeast"/>
        </w:trPr>
        <w:tc>
          <w:tcPr>
            <w:tcW w:w="2517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color="auto" w:fill="auto" w:val="clear"/>
          </w:tcPr>
          <w:p>
            <w:pPr>
              <w:pStyle w:val="PlainText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 w:themeColor="text1"/>
                <w:sz w:val="28"/>
                <w:szCs w:val="28"/>
              </w:rPr>
              <w:t>30.08</w:t>
            </w:r>
          </w:p>
        </w:tc>
        <w:tc>
          <w:tcPr>
            <w:tcW w:w="738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color="auto" w:fill="auto" w:val="clear"/>
          </w:tcPr>
          <w:p>
            <w:pPr>
              <w:pStyle w:val="Plain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color w:val="000000" w:themeColor="text1"/>
                <w:sz w:val="28"/>
              </w:rPr>
              <w:t>Józef Serafin (Kraków) - organy</w:t>
            </w:r>
          </w:p>
        </w:tc>
      </w:tr>
    </w:tbl>
    <w:p>
      <w:pPr>
        <w:pStyle w:val="Normal"/>
        <w:rPr>
          <w:rFonts w:ascii="Calibri" w:hAnsi="Calibri"/>
          <w:b/>
          <w:b/>
          <w:sz w:val="24"/>
          <w:szCs w:val="28"/>
        </w:rPr>
      </w:pPr>
      <w:r>
        <w:drawing>
          <wp:anchor behindDoc="1" distT="0" distB="0" distL="0" distR="0" simplePos="0" locked="0" layoutInCell="1" allowOverlap="1" relativeHeight="2">
            <wp:simplePos x="0" y="0"/>
            <wp:positionH relativeFrom="column">
              <wp:posOffset>2900045</wp:posOffset>
            </wp:positionH>
            <wp:positionV relativeFrom="paragraph">
              <wp:posOffset>7044055</wp:posOffset>
            </wp:positionV>
            <wp:extent cx="14605" cy="0"/>
            <wp:effectExtent l="0" t="0" r="0" b="0"/>
            <wp:wrapNone/>
            <wp:docPr id="1" name="Obraz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" cy="-4632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/>
          <w:b/>
          <w:sz w:val="24"/>
          <w:szCs w:val="28"/>
        </w:rPr>
        <w:t>B</w:t>
      </w:r>
      <w:r>
        <w:rPr>
          <w:rFonts w:ascii="Calibri" w:hAnsi="Calibri"/>
          <w:b/>
          <w:sz w:val="24"/>
          <w:szCs w:val="28"/>
        </w:rPr>
        <w:t xml:space="preserve">ilety w cenie: 20/30 PLN do nabycia online </w:t>
      </w:r>
    </w:p>
    <w:p>
      <w:pPr>
        <w:pStyle w:val="Normal"/>
        <w:rPr/>
      </w:pPr>
      <w:r>
        <w:rPr>
          <w:rFonts w:ascii="Calibri" w:hAnsi="Calibri"/>
          <w:b/>
          <w:sz w:val="24"/>
          <w:szCs w:val="28"/>
        </w:rPr>
        <w:t xml:space="preserve">oraz w Bazylice na godzinę przed koncertem. </w:t>
      </w:r>
      <w:bookmarkStart w:id="0" w:name="_GoBack"/>
      <w:bookmarkEnd w:id="0"/>
      <w:r>
        <w:rPr>
          <w:rFonts w:ascii="Calibri" w:hAnsi="Calibri"/>
          <w:b/>
          <w:sz w:val="24"/>
          <w:szCs w:val="28"/>
        </w:rPr>
        <w:br/>
      </w:r>
      <w:r>
        <w:rPr>
          <w:rFonts w:ascii="Calibri" w:hAnsi="Calibri"/>
          <w:sz w:val="24"/>
          <w:szCs w:val="28"/>
        </w:rPr>
        <w:t xml:space="preserve">Szczegóły festiwalu dostępne są na stronie internetowej: </w:t>
      </w:r>
      <w:r>
        <w:rPr>
          <w:rFonts w:ascii="Calibri" w:hAnsi="Calibri"/>
          <w:b/>
          <w:color w:val="0563C1"/>
          <w:sz w:val="24"/>
          <w:szCs w:val="28"/>
          <w:u w:val="single"/>
        </w:rPr>
        <w:t>www.festiwalorganowy.pl</w:t>
      </w:r>
      <w:r>
        <w:rPr>
          <w:rFonts w:ascii="Calibri" w:hAnsi="Calibri"/>
          <w:sz w:val="24"/>
          <w:szCs w:val="28"/>
        </w:rPr>
        <w:br/>
        <w:t xml:space="preserve">oraz na oficjalnym fanpage’u pod adresem: </w:t>
      </w:r>
      <w:hyperlink r:id="rId3">
        <w:r>
          <w:rPr>
            <w:rStyle w:val="ListLabel10"/>
            <w:rFonts w:ascii="Calibri" w:hAnsi="Calibri"/>
            <w:b/>
            <w:color w:val="0563C1"/>
            <w:sz w:val="24"/>
            <w:szCs w:val="28"/>
            <w:u w:val="single"/>
          </w:rPr>
          <w:t>www.facebook.com/bazylikamariacka</w:t>
        </w:r>
      </w:hyperlink>
      <w:r>
        <w:rPr>
          <w:rFonts w:ascii="Calibri" w:hAnsi="Calibri"/>
          <w:sz w:val="24"/>
          <w:szCs w:val="28"/>
        </w:rPr>
        <w:t xml:space="preserve"> </w:t>
      </w:r>
    </w:p>
    <w:p>
      <w:pPr>
        <w:pStyle w:val="Normal"/>
        <w:tabs>
          <w:tab w:val="clear" w:pos="708"/>
          <w:tab w:val="left" w:pos="3030" w:leader="none"/>
        </w:tabs>
        <w:jc w:val="both"/>
        <w:rPr>
          <w:rFonts w:ascii="Calibri" w:hAnsi="Calibri" w:eastAsia="Calibri"/>
          <w:sz w:val="24"/>
          <w:szCs w:val="22"/>
          <w:lang w:eastAsia="en-US"/>
        </w:rPr>
      </w:pPr>
      <w:r>
        <w:rPr>
          <w:rFonts w:eastAsia="Calibri" w:ascii="Calibri" w:hAnsi="Calibri"/>
          <w:b/>
          <w:sz w:val="24"/>
          <w:szCs w:val="22"/>
          <w:u w:val="single"/>
          <w:lang w:eastAsia="en-US"/>
        </w:rPr>
        <w:t>Organizatorzy:</w:t>
      </w:r>
      <w:r>
        <w:rPr>
          <w:rFonts w:eastAsia="Calibri" w:ascii="Calibri" w:hAnsi="Calibri"/>
          <w:b/>
          <w:sz w:val="24"/>
          <w:szCs w:val="22"/>
          <w:lang w:eastAsia="en-US"/>
        </w:rPr>
        <w:t xml:space="preserve"> </w:t>
      </w:r>
      <w:r>
        <w:rPr>
          <w:rFonts w:eastAsia="Calibri" w:ascii="Calibri" w:hAnsi="Calibri"/>
          <w:sz w:val="24"/>
          <w:szCs w:val="22"/>
          <w:lang w:eastAsia="en-US"/>
        </w:rPr>
        <w:t>Gdańskie Centrum Organowe, Akademia Muzyczna w Gdańsku, Bazylika Mariacka w Gdańsku.</w:t>
      </w:r>
    </w:p>
    <w:p>
      <w:pPr>
        <w:pStyle w:val="Normal"/>
        <w:tabs>
          <w:tab w:val="clear" w:pos="708"/>
          <w:tab w:val="left" w:pos="3030" w:leader="none"/>
        </w:tabs>
        <w:rPr/>
      </w:pPr>
      <w:r>
        <w:rPr>
          <w:rFonts w:eastAsia="Calibri" w:ascii="Calibri" w:hAnsi="Calibri"/>
          <w:b/>
          <w:sz w:val="24"/>
          <w:szCs w:val="22"/>
          <w:lang w:eastAsia="en-US"/>
        </w:rPr>
        <w:t>Dofinansowano ze środków Miasta Gdańska.</w:t>
      </w:r>
      <w:r>
        <w:rPr>
          <w:rFonts w:eastAsia="Calibri" w:ascii="Calibri" w:hAnsi="Calibri"/>
          <w:sz w:val="28"/>
          <w:szCs w:val="22"/>
          <w:u w:val="single"/>
          <w:lang w:eastAsia="en-US"/>
        </w:rPr>
        <w:t xml:space="preserve"> </w:t>
      </w:r>
    </w:p>
    <w:sectPr>
      <w:headerReference w:type="default" r:id="rId4"/>
      <w:type w:val="nextPage"/>
      <w:pgSz w:w="11906" w:h="16838"/>
      <w:pgMar w:left="1418" w:right="1418" w:header="568" w:top="1134" w:footer="0" w:bottom="1418" w:gutter="0"/>
      <w:pgNumType w:fmt="decimal"/>
      <w:formProt w:val="false"/>
      <w:textDirection w:val="lrTb"/>
      <w:docGrid w:type="default" w:linePitch="272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Segoe UI">
    <w:charset w:val="00"/>
    <w:family w:val="roman"/>
    <w:pitch w:val="variable"/>
  </w:font>
  <w:font w:name="Courier New">
    <w:charset w:val="00"/>
    <w:family w:val="roman"/>
    <w:pitch w:val="variable"/>
  </w:font>
  <w:font w:name="Calibri Light"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Tytu"/>
      <w:jc w:val="center"/>
      <w:rPr>
        <w:b/>
        <w:b/>
        <w:sz w:val="48"/>
      </w:rPr>
    </w:pPr>
    <w:r>
      <w:rPr>
        <w:b/>
        <w:sz w:val="48"/>
      </w:rPr>
      <w:t>42. Międzynarodowy Festiwal Muzyki Organowej, Chóralnej i Kameralnej Gdańsk 2019</w:t>
    </w:r>
  </w:p>
</w:hdr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l-PL" w:eastAsia="pl-PL" w:bidi="ar-SA"/>
    </w:rPr>
  </w:style>
  <w:style w:type="paragraph" w:styleId="Nagwek1">
    <w:name w:val="Heading 1"/>
    <w:basedOn w:val="Normal"/>
    <w:next w:val="Normal"/>
    <w:qFormat/>
    <w:pPr>
      <w:keepNext w:val="true"/>
      <w:ind w:firstLine="851"/>
      <w:outlineLvl w:val="0"/>
    </w:pPr>
    <w:rPr>
      <w:sz w:val="24"/>
    </w:rPr>
  </w:style>
  <w:style w:type="paragraph" w:styleId="Nagwek2">
    <w:name w:val="Heading 2"/>
    <w:basedOn w:val="Normal"/>
    <w:next w:val="Normal"/>
    <w:qFormat/>
    <w:pPr>
      <w:keepNext w:val="true"/>
      <w:outlineLvl w:val="1"/>
    </w:pPr>
    <w:rPr>
      <w:sz w:val="28"/>
    </w:rPr>
  </w:style>
  <w:style w:type="paragraph" w:styleId="Nagwek3">
    <w:name w:val="Heading 3"/>
    <w:basedOn w:val="Normal"/>
    <w:next w:val="Normal"/>
    <w:qFormat/>
    <w:pPr>
      <w:keepNext w:val="true"/>
      <w:ind w:left="1416" w:firstLine="708"/>
      <w:outlineLvl w:val="2"/>
    </w:pPr>
    <w:rPr>
      <w:sz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podstawowyZnak" w:customStyle="1">
    <w:name w:val="Tekst podstawowy Znak"/>
    <w:link w:val="Tekstpodstawowy"/>
    <w:semiHidden/>
    <w:qFormat/>
    <w:rsid w:val="0070384f"/>
    <w:rPr>
      <w:rFonts w:ascii="Arial" w:hAnsi="Arial"/>
      <w:color w:val="000000"/>
      <w:sz w:val="24"/>
    </w:rPr>
  </w:style>
  <w:style w:type="character" w:styleId="TekstdymkaZnak" w:customStyle="1">
    <w:name w:val="Tekst dymka Znak"/>
    <w:link w:val="Tekstdymka"/>
    <w:uiPriority w:val="99"/>
    <w:semiHidden/>
    <w:qFormat/>
    <w:rsid w:val="0070384f"/>
    <w:rPr>
      <w:rFonts w:ascii="Segoe UI" w:hAnsi="Segoe UI" w:cs="Segoe UI"/>
      <w:sz w:val="18"/>
      <w:szCs w:val="18"/>
    </w:rPr>
  </w:style>
  <w:style w:type="character" w:styleId="ZwykytekstZnak" w:customStyle="1">
    <w:name w:val="Zwykły tekst Znak"/>
    <w:link w:val="Zwykytekst"/>
    <w:semiHidden/>
    <w:qFormat/>
    <w:rsid w:val="00990c9c"/>
    <w:rPr>
      <w:rFonts w:ascii="Courier New" w:hAnsi="Courier New"/>
    </w:rPr>
  </w:style>
  <w:style w:type="character" w:styleId="Czeinternetowe">
    <w:name w:val="Łącze internetowe"/>
    <w:uiPriority w:val="99"/>
    <w:unhideWhenUsed/>
    <w:rsid w:val="00990c9c"/>
    <w:rPr>
      <w:color w:val="0563C1"/>
      <w:u w:val="single"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957d4f"/>
    <w:rPr/>
  </w:style>
  <w:style w:type="character" w:styleId="StopkaZnak" w:customStyle="1">
    <w:name w:val="Stopka Znak"/>
    <w:basedOn w:val="DefaultParagraphFont"/>
    <w:link w:val="Stopka"/>
    <w:uiPriority w:val="99"/>
    <w:qFormat/>
    <w:rsid w:val="00957d4f"/>
    <w:rPr/>
  </w:style>
  <w:style w:type="character" w:styleId="TytuZnak" w:customStyle="1">
    <w:name w:val="Tytuł Znak"/>
    <w:basedOn w:val="DefaultParagraphFont"/>
    <w:link w:val="Tytu"/>
    <w:uiPriority w:val="10"/>
    <w:qFormat/>
    <w:rsid w:val="00782f18"/>
    <w:rPr>
      <w:rFonts w:ascii="Calibri Light" w:hAnsi="Calibri Light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character" w:styleId="Nierozpoznanawzmianka1" w:customStyle="1">
    <w:name w:val="Nierozpoznana wzmianka1"/>
    <w:basedOn w:val="DefaultParagraphFont"/>
    <w:uiPriority w:val="99"/>
    <w:semiHidden/>
    <w:unhideWhenUsed/>
    <w:qFormat/>
    <w:rsid w:val="00fd4776"/>
    <w:rPr>
      <w:color w:val="605E5C"/>
      <w:shd w:fill="E1DFDD" w:val="clear"/>
    </w:rPr>
  </w:style>
  <w:style w:type="character" w:styleId="ListLabel1">
    <w:name w:val="ListLabel 1"/>
    <w:qFormat/>
    <w:rPr>
      <w:sz w:val="28"/>
    </w:rPr>
  </w:style>
  <w:style w:type="character" w:styleId="ListLabel2">
    <w:name w:val="ListLabel 2"/>
    <w:qFormat/>
    <w:rPr>
      <w:sz w:val="28"/>
    </w:rPr>
  </w:style>
  <w:style w:type="character" w:styleId="ListLabel3">
    <w:name w:val="ListLabel 3"/>
    <w:qFormat/>
    <w:rPr>
      <w:sz w:val="28"/>
    </w:rPr>
  </w:style>
  <w:style w:type="character" w:styleId="ListLabel4">
    <w:name w:val="ListLabel 4"/>
    <w:qFormat/>
    <w:rPr>
      <w:sz w:val="28"/>
    </w:rPr>
  </w:style>
  <w:style w:type="character" w:styleId="ListLabel5">
    <w:name w:val="ListLabel 5"/>
    <w:qFormat/>
    <w:rPr>
      <w:sz w:val="28"/>
    </w:rPr>
  </w:style>
  <w:style w:type="character" w:styleId="ListLabel6">
    <w:name w:val="ListLabel 6"/>
    <w:qFormat/>
    <w:rPr>
      <w:sz w:val="28"/>
    </w:rPr>
  </w:style>
  <w:style w:type="character" w:styleId="ListLabel7">
    <w:name w:val="ListLabel 7"/>
    <w:qFormat/>
    <w:rPr>
      <w:sz w:val="28"/>
    </w:rPr>
  </w:style>
  <w:style w:type="character" w:styleId="ListLabel8">
    <w:name w:val="ListLabel 8"/>
    <w:qFormat/>
    <w:rPr>
      <w:sz w:val="28"/>
    </w:rPr>
  </w:style>
  <w:style w:type="character" w:styleId="ListLabel9">
    <w:name w:val="ListLabel 9"/>
    <w:qFormat/>
    <w:rPr>
      <w:sz w:val="28"/>
    </w:rPr>
  </w:style>
  <w:style w:type="character" w:styleId="ListLabel10">
    <w:name w:val="ListLabel 10"/>
    <w:qFormat/>
    <w:rPr>
      <w:rFonts w:ascii="Calibri" w:hAnsi="Calibri"/>
      <w:b/>
      <w:color w:val="0563C1"/>
      <w:sz w:val="24"/>
      <w:szCs w:val="28"/>
      <w:u w:val="single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link w:val="TekstpodstawowyZnak"/>
    <w:semiHidden/>
    <w:rsid w:val="0070384f"/>
    <w:pPr>
      <w:widowControl w:val="false"/>
    </w:pPr>
    <w:rPr>
      <w:rFonts w:ascii="Arial" w:hAnsi="Arial"/>
      <w:color w:val="000000"/>
      <w:sz w:val="24"/>
    </w:rPr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PlainText">
    <w:name w:val="Plain Text"/>
    <w:basedOn w:val="Normal"/>
    <w:link w:val="ZwykytekstZnak"/>
    <w:semiHidden/>
    <w:qFormat/>
    <w:pPr/>
    <w:rPr>
      <w:rFonts w:ascii="Courier New" w:hAnsi="Courier New"/>
    </w:rPr>
  </w:style>
  <w:style w:type="paragraph" w:styleId="FR1" w:customStyle="1">
    <w:name w:val="FR1"/>
    <w:qFormat/>
    <w:rsid w:val="0070384f"/>
    <w:pPr>
      <w:widowControl w:val="false"/>
      <w:bidi w:val="0"/>
      <w:ind w:left="1200" w:hanging="0"/>
      <w:jc w:val="left"/>
    </w:pPr>
    <w:rPr>
      <w:rFonts w:ascii="Arial" w:hAnsi="Arial" w:eastAsia="Times New Roman" w:cs="Times New Roman"/>
      <w:b/>
      <w:color w:val="auto"/>
      <w:kern w:val="0"/>
      <w:sz w:val="28"/>
      <w:szCs w:val="20"/>
      <w:lang w:val="pl-PL" w:eastAsia="pl-PL" w:bidi="ar-SA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70384f"/>
    <w:pPr/>
    <w:rPr>
      <w:rFonts w:ascii="Segoe UI" w:hAnsi="Segoe UI" w:cs="Segoe UI"/>
      <w:sz w:val="18"/>
      <w:szCs w:val="18"/>
    </w:rPr>
  </w:style>
  <w:style w:type="paragraph" w:styleId="Gwka">
    <w:name w:val="Header"/>
    <w:basedOn w:val="Normal"/>
    <w:link w:val="NagwekZnak"/>
    <w:uiPriority w:val="99"/>
    <w:unhideWhenUsed/>
    <w:rsid w:val="00957d4f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Stopka">
    <w:name w:val="Footer"/>
    <w:basedOn w:val="Normal"/>
    <w:link w:val="StopkaZnak"/>
    <w:uiPriority w:val="99"/>
    <w:unhideWhenUsed/>
    <w:rsid w:val="00957d4f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Tytu">
    <w:name w:val="Title"/>
    <w:basedOn w:val="Normal"/>
    <w:next w:val="Normal"/>
    <w:link w:val="TytuZnak"/>
    <w:uiPriority w:val="10"/>
    <w:qFormat/>
    <w:rsid w:val="00782f18"/>
    <w:pPr>
      <w:spacing w:before="0" w:after="0"/>
      <w:contextualSpacing/>
    </w:pPr>
    <w:rPr>
      <w:rFonts w:ascii="Calibri Light" w:hAnsi="Calibri Light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e56486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elasiatki1jasna">
    <w:name w:val="Grid Table 1 Light"/>
    <w:basedOn w:val="Standardowy"/>
    <w:uiPriority w:val="46"/>
    <w:rsid w:val="00990c9c"/>
    <w:tblPr>
      <w:tblStyleRowBandSize w:val="1"/>
      <w:tblStyleColBandSize w:val="1"/>
      <w:tblBorders>
        <w:top w:val="single" w:color="999999" w:sz="4" w:space="0"/>
        <w:left w:val="single" w:color="999999" w:sz="4" w:space="0"/>
        <w:bottom w:val="single" w:color="999999" w:sz="4" w:space="0"/>
        <w:right w:val="single" w:color="999999" w:sz="4" w:space="0"/>
        <w:insideH w:val="single" w:color="999999" w:sz="4" w:space="0"/>
        <w:insideV w:val="single" w:color="999999" w:sz="4" w:space="0"/>
      </w:tblBorders>
    </w:tblPr>
    <w:tblStylePr w:type="firstRow">
      <w:rPr>
        <w:b/>
        <w:bCs/>
      </w:rPr>
      <w:tblPr/>
      <w:tcPr>
        <w:tcBorders>
          <w:bottom w:val="single" w:color="666666" w:sz="12" w:space="0"/>
        </w:tcBorders>
      </w:tcPr>
    </w:tblStylePr>
    <w:tblStylePr w:type="lastRow">
      <w:rPr>
        <w:b/>
        <w:bCs/>
      </w:rPr>
      <w:tblPr/>
      <w:tcPr>
        <w:tcBorders>
          <w:top w:val="double" w:color="666666" w:sz="2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</w:style>
  <w:style w:type="table" w:styleId="Tabelasiatki6kolorowa">
    <w:name w:val="Grid Table 6 Colorful"/>
    <w:basedOn w:val="Standardowy"/>
    <w:uiPriority w:val="51"/>
    <w:rsid w:val="00af7d81"/>
    <w:rPr>
      <w:color w:val="000000" w:themeColor="text1"/>
    </w:r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</w:rPr>
      <w:tblPr/>
      <w:tcPr>
        <w:tcBorders>
          <w:bottom w:val="single" w:color="666666" w:themeColor="text1" w:sz="12" w:space="0"/>
        </w:tcBorders>
      </w:tcPr>
    </w:tblStylePr>
    <w:tblStylePr w:type="lastRow">
      <w:rPr>
        <w:b/>
        <w:bCs/>
      </w:rPr>
      <w:tblPr/>
      <w:tcPr>
        <w:tcBorders>
          <w:top w:val="double" w:color="666666" w:themeColor="text1" w:sz="4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yperlink" Target="http://www.facebook.com/bazylikamariacka" TargetMode="External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C05E09-2CE1-4E3E-A665-DEC47EE91D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Application>LibreOffice/6.2.3.2$Windows_X86_64 LibreOffice_project/aecc05fe267cc68dde00352a451aa867b3b546ac</Application>
  <Pages>1</Pages>
  <Words>164</Words>
  <Characters>1073</Characters>
  <CharactersWithSpaces>1213</CharactersWithSpaces>
  <Paragraphs>33</Paragraphs>
  <Company> 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2019-06-24T10:52:00Z</dcterms:created>
  <dc:creator>Wilu</dc:creator>
  <dc:description/>
  <dc:language>pl-PL</dc:language>
  <cp:lastModifiedBy>Wilu</cp:lastModifiedBy>
  <cp:lastPrinted>2017-06-19T10:44:00Z</cp:lastPrinted>
  <dcterms:modified xsi:type="dcterms:W3CDTF">2019-06-25T00:02:00Z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 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